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1A3E" w14:textId="65A68A7C" w:rsidR="005B5F47" w:rsidRPr="00DA0F52" w:rsidRDefault="00C61DB5" w:rsidP="00C61DB5">
      <w:pPr>
        <w:rPr>
          <w:rFonts w:cstheme="minorHAnsi"/>
          <w:b/>
          <w:bCs/>
          <w:sz w:val="36"/>
          <w:szCs w:val="36"/>
        </w:rPr>
      </w:pPr>
      <w:r w:rsidRPr="00DA0F52">
        <w:rPr>
          <w:rFonts w:cstheme="minorHAnsi"/>
          <w:b/>
          <w:bCs/>
          <w:sz w:val="36"/>
          <w:szCs w:val="36"/>
        </w:rPr>
        <w:t>MacMillan CCR templates</w:t>
      </w:r>
    </w:p>
    <w:p w14:paraId="411BAEA2" w14:textId="6B07582C" w:rsidR="00C61DB5" w:rsidRDefault="00810AB2" w:rsidP="00C61DB5">
      <w:hyperlink r:id="rId4" w:anchor="electronic_cancer_care_review_templates" w:history="1">
        <w:r w:rsidR="00C61DB5">
          <w:rPr>
            <w:rStyle w:val="Hyperlink"/>
          </w:rPr>
          <w:t>Cancer Care Review (macmillan.org.uk)</w:t>
        </w:r>
      </w:hyperlink>
    </w:p>
    <w:p w14:paraId="02A61CF9" w14:textId="77777777" w:rsidR="00DA0F52" w:rsidRPr="00DA0F52" w:rsidRDefault="00DA0F52" w:rsidP="00DA0F52">
      <w:pPr>
        <w:rPr>
          <w:lang w:eastAsia="en-GB"/>
        </w:rPr>
      </w:pPr>
      <w:r w:rsidRPr="00DA0F52">
        <w:rPr>
          <w:lang w:eastAsia="en-GB"/>
        </w:rPr>
        <w:t>The Quality Outcomes Framework (QOF) specifies the use of Macmillan’s electronic template to guide the CCR conversation. This helps to ensure the patient’s holistic needs are identified and considered.</w:t>
      </w:r>
    </w:p>
    <w:p w14:paraId="39B238B3" w14:textId="7169E964" w:rsidR="00DA0F52" w:rsidRPr="00DA0F52" w:rsidRDefault="00DA0F52" w:rsidP="00DA0F52">
      <w:pPr>
        <w:rPr>
          <w:b/>
          <w:bCs/>
          <w:sz w:val="24"/>
          <w:szCs w:val="24"/>
          <w:lang w:eastAsia="en-GB"/>
        </w:rPr>
      </w:pPr>
      <w:r w:rsidRPr="00DA0F52">
        <w:rPr>
          <w:b/>
          <w:bCs/>
          <w:sz w:val="24"/>
          <w:szCs w:val="24"/>
          <w:lang w:eastAsia="en-GB"/>
        </w:rPr>
        <w:t>CCR template update (</w:t>
      </w:r>
      <w:r w:rsidR="00810AB2" w:rsidRPr="00DA0F52">
        <w:rPr>
          <w:b/>
          <w:bCs/>
          <w:sz w:val="24"/>
          <w:szCs w:val="24"/>
          <w:lang w:eastAsia="en-GB"/>
        </w:rPr>
        <w:t>3-month</w:t>
      </w:r>
      <w:r w:rsidRPr="00DA0F52">
        <w:rPr>
          <w:b/>
          <w:bCs/>
          <w:sz w:val="24"/>
          <w:szCs w:val="24"/>
          <w:lang w:eastAsia="en-GB"/>
        </w:rPr>
        <w:t xml:space="preserve"> review)</w:t>
      </w:r>
    </w:p>
    <w:p w14:paraId="049F1EBE" w14:textId="2DDE3872" w:rsidR="00DA0F52" w:rsidRPr="00DA0F52" w:rsidRDefault="00DA0F52" w:rsidP="00DA0F52">
      <w:pPr>
        <w:rPr>
          <w:lang w:eastAsia="en-GB"/>
        </w:rPr>
      </w:pPr>
      <w:r w:rsidRPr="00DA0F52">
        <w:rPr>
          <w:lang w:eastAsia="en-GB"/>
        </w:rPr>
        <w:t>Following the 2021/22 QOF changes, we have updated the Macmillan CCR template on all major IT systems. The update introduces a new ‘Initial 3-month review’ tab that supports the CAN005 indicator and allows professionals to meet the requirements of the initial review, before the full review within 12 months</w:t>
      </w:r>
      <w:r>
        <w:rPr>
          <w:lang w:eastAsia="en-GB"/>
        </w:rPr>
        <w:t>.</w:t>
      </w:r>
    </w:p>
    <w:p w14:paraId="13CE8DF1" w14:textId="77777777" w:rsidR="00DA0F52" w:rsidRPr="00C61DB5" w:rsidRDefault="00DA0F52" w:rsidP="00C61DB5">
      <w:pPr>
        <w:rPr>
          <w:rFonts w:cstheme="minorHAnsi"/>
        </w:rPr>
      </w:pPr>
    </w:p>
    <w:p w14:paraId="5A001CB2" w14:textId="64CA0432" w:rsidR="00C61DB5" w:rsidRPr="00C61DB5" w:rsidRDefault="00C61DB5" w:rsidP="00C61DB5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C61DB5">
        <w:rPr>
          <w:rFonts w:cstheme="minorHAnsi"/>
          <w:b/>
          <w:bCs/>
          <w:sz w:val="24"/>
          <w:szCs w:val="24"/>
        </w:rPr>
        <w:t>Ardens</w:t>
      </w:r>
    </w:p>
    <w:p w14:paraId="4202C2F9" w14:textId="77777777" w:rsidR="00C61DB5" w:rsidRPr="00C61DB5" w:rsidRDefault="00C61DB5" w:rsidP="00C61DB5">
      <w:pPr>
        <w:rPr>
          <w:rFonts w:cstheme="minorHAnsi"/>
          <w:color w:val="454545"/>
        </w:rPr>
      </w:pPr>
      <w:r w:rsidRPr="00C61DB5">
        <w:rPr>
          <w:rFonts w:cstheme="minorHAnsi"/>
          <w:color w:val="454545"/>
        </w:rPr>
        <w:t>Macmillan has worked with Ardens to align their CCR template with our national standardised template.</w:t>
      </w:r>
    </w:p>
    <w:p w14:paraId="7EFEA08C" w14:textId="77777777" w:rsidR="00C61DB5" w:rsidRPr="00C61DB5" w:rsidRDefault="00C61DB5" w:rsidP="00C61DB5">
      <w:pPr>
        <w:rPr>
          <w:rFonts w:cstheme="minorHAnsi"/>
          <w:color w:val="454545"/>
        </w:rPr>
      </w:pPr>
      <w:r w:rsidRPr="00C61DB5">
        <w:rPr>
          <w:rFonts w:cstheme="minorHAnsi"/>
          <w:color w:val="454545"/>
        </w:rPr>
        <w:t>If your practice is on Resource Publisher, the Ardens CCR template titled 'Cancer (v15.1)', is located in: Shared folders/Ardens Main/Ardens LIVE Toolset/Chronic Disease Templates.</w:t>
      </w:r>
    </w:p>
    <w:p w14:paraId="09620FC0" w14:textId="77777777" w:rsidR="00C61DB5" w:rsidRPr="00C61DB5" w:rsidRDefault="00C61DB5" w:rsidP="00C61DB5">
      <w:pPr>
        <w:rPr>
          <w:rFonts w:cstheme="minorHAnsi"/>
          <w:color w:val="454545"/>
        </w:rPr>
      </w:pPr>
      <w:r w:rsidRPr="00C61DB5">
        <w:rPr>
          <w:rFonts w:cstheme="minorHAnsi"/>
          <w:color w:val="454545"/>
        </w:rPr>
        <w:t>If your practice is on Template Manager, it is located in: Ardens (vX.X)/Chronic disease templates. This template can be accessed from the template picker by searching.</w:t>
      </w:r>
    </w:p>
    <w:p w14:paraId="350FE388" w14:textId="1CE6EFD0" w:rsidR="00C61DB5" w:rsidRPr="00C61DB5" w:rsidRDefault="00C61DB5" w:rsidP="00C61DB5">
      <w:pPr>
        <w:rPr>
          <w:rFonts w:cstheme="minorHAnsi"/>
        </w:rPr>
      </w:pPr>
    </w:p>
    <w:p w14:paraId="628ACCB6" w14:textId="30F88320" w:rsidR="00C61DB5" w:rsidRPr="00C61DB5" w:rsidRDefault="00C61DB5" w:rsidP="00C61DB5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C61DB5">
        <w:rPr>
          <w:rFonts w:cstheme="minorHAnsi"/>
          <w:b/>
          <w:bCs/>
          <w:sz w:val="24"/>
          <w:szCs w:val="24"/>
        </w:rPr>
        <w:t>EMIS</w:t>
      </w:r>
    </w:p>
    <w:p w14:paraId="567B2E9F" w14:textId="77777777" w:rsidR="00C61DB5" w:rsidRPr="00C61DB5" w:rsidRDefault="00C61DB5" w:rsidP="00C61DB5">
      <w:pPr>
        <w:rPr>
          <w:rFonts w:cstheme="minorHAnsi"/>
          <w:color w:val="454545"/>
        </w:rPr>
      </w:pPr>
      <w:r w:rsidRPr="00C61DB5">
        <w:rPr>
          <w:rFonts w:cstheme="minorHAnsi"/>
          <w:color w:val="454545"/>
        </w:rPr>
        <w:t>The EMIS template is located in: EMIS Library &gt; EMIS Protocols &gt; Third Sector Partnerships &gt; Macmillan/Cancer Support &gt; Macmillan Cancer templates.</w:t>
      </w:r>
    </w:p>
    <w:p w14:paraId="4EB86D0B" w14:textId="77777777" w:rsidR="00C61DB5" w:rsidRPr="00C61DB5" w:rsidRDefault="00C61DB5" w:rsidP="00C61DB5">
      <w:pPr>
        <w:rPr>
          <w:rFonts w:cstheme="minorHAnsi"/>
          <w:color w:val="454545"/>
        </w:rPr>
      </w:pPr>
      <w:r w:rsidRPr="00C61DB5">
        <w:rPr>
          <w:rFonts w:cstheme="minorHAnsi"/>
          <w:color w:val="454545"/>
        </w:rPr>
        <w:t>This template can be accessed from the template picker by searching.</w:t>
      </w:r>
    </w:p>
    <w:p w14:paraId="48CB2888" w14:textId="143C0C53" w:rsidR="00C61DB5" w:rsidRPr="00C61DB5" w:rsidRDefault="00C61DB5" w:rsidP="00C61DB5">
      <w:pPr>
        <w:rPr>
          <w:rFonts w:cstheme="minorHAnsi"/>
        </w:rPr>
      </w:pPr>
    </w:p>
    <w:p w14:paraId="5EB19103" w14:textId="25DF122F" w:rsidR="00C61DB5" w:rsidRPr="00C61DB5" w:rsidRDefault="00C61DB5" w:rsidP="00C61DB5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C61DB5">
        <w:rPr>
          <w:rFonts w:cstheme="minorHAnsi"/>
          <w:b/>
          <w:bCs/>
          <w:sz w:val="24"/>
          <w:szCs w:val="24"/>
        </w:rPr>
        <w:t>TTP SystmOne</w:t>
      </w:r>
    </w:p>
    <w:p w14:paraId="085A95EC" w14:textId="422D1B82" w:rsidR="00C61DB5" w:rsidRDefault="00C61DB5" w:rsidP="00C61DB5">
      <w:pPr>
        <w:rPr>
          <w:rFonts w:cstheme="minorHAnsi"/>
          <w:color w:val="454545"/>
          <w:shd w:val="clear" w:color="auto" w:fill="FFFFFF"/>
        </w:rPr>
      </w:pPr>
      <w:r w:rsidRPr="00C61DB5">
        <w:rPr>
          <w:rFonts w:cstheme="minorHAnsi"/>
          <w:color w:val="454545"/>
          <w:shd w:val="clear" w:color="auto" w:fill="FFFFFF"/>
        </w:rPr>
        <w:t>To access the CCR template in the TPP SystmOne: System &gt; Resource Library &gt; type 'macmillan' as the key search term and look for 'Macmillan Cancer Care Review Template 2021'.</w:t>
      </w:r>
    </w:p>
    <w:p w14:paraId="5785159A" w14:textId="77777777" w:rsidR="00C61DB5" w:rsidRPr="00C61DB5" w:rsidRDefault="00C61DB5" w:rsidP="00C61DB5">
      <w:pPr>
        <w:rPr>
          <w:rFonts w:cstheme="minorHAnsi"/>
          <w:color w:val="454545"/>
          <w:shd w:val="clear" w:color="auto" w:fill="FFFFFF"/>
        </w:rPr>
      </w:pPr>
    </w:p>
    <w:p w14:paraId="3E38499F" w14:textId="60798AEF" w:rsidR="00C61DB5" w:rsidRPr="00C61DB5" w:rsidRDefault="00C61DB5" w:rsidP="00C61DB5">
      <w:pPr>
        <w:pBdr>
          <w:bottom w:val="single" w:sz="4" w:space="1" w:color="auto"/>
        </w:pBdr>
        <w:rPr>
          <w:rFonts w:cstheme="minorHAnsi"/>
          <w:b/>
          <w:bCs/>
          <w:color w:val="454545"/>
          <w:sz w:val="24"/>
          <w:szCs w:val="24"/>
          <w:shd w:val="clear" w:color="auto" w:fill="FFFFFF"/>
        </w:rPr>
      </w:pPr>
      <w:r w:rsidRPr="00C61DB5">
        <w:rPr>
          <w:rFonts w:cstheme="minorHAnsi"/>
          <w:b/>
          <w:bCs/>
          <w:color w:val="454545"/>
          <w:sz w:val="24"/>
          <w:szCs w:val="24"/>
          <w:shd w:val="clear" w:color="auto" w:fill="FFFFFF"/>
        </w:rPr>
        <w:t>INPS Vision</w:t>
      </w:r>
    </w:p>
    <w:p w14:paraId="48970B7B" w14:textId="2F25D8A3" w:rsidR="00C61DB5" w:rsidRPr="00C61DB5" w:rsidRDefault="00C61DB5" w:rsidP="00C61DB5">
      <w:pPr>
        <w:rPr>
          <w:rFonts w:cstheme="minorHAnsi"/>
        </w:rPr>
      </w:pPr>
      <w:r w:rsidRPr="00C61DB5">
        <w:rPr>
          <w:rFonts w:cstheme="minorHAnsi"/>
          <w:color w:val="454545"/>
          <w:shd w:val="clear" w:color="auto" w:fill="FFFFFF"/>
        </w:rPr>
        <w:t xml:space="preserve">To access the CCR template in INPS Vision: In the Vision+ Consultation Manager, select the arrow on the right-hand side of the + icon and select ‘clinical </w:t>
      </w:r>
      <w:r w:rsidR="00810AB2" w:rsidRPr="00C61DB5">
        <w:rPr>
          <w:rFonts w:cstheme="minorHAnsi"/>
          <w:color w:val="454545"/>
          <w:shd w:val="clear" w:color="auto" w:fill="FFFFFF"/>
        </w:rPr>
        <w:t>templates</w:t>
      </w:r>
      <w:r w:rsidRPr="00C61DB5">
        <w:rPr>
          <w:rFonts w:cstheme="minorHAnsi"/>
          <w:color w:val="454545"/>
          <w:shd w:val="clear" w:color="auto" w:fill="FFFFFF"/>
        </w:rPr>
        <w:t>.</w:t>
      </w:r>
    </w:p>
    <w:sectPr w:rsidR="00C61DB5" w:rsidRPr="00C6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1DB5"/>
    <w:rsid w:val="005B5F47"/>
    <w:rsid w:val="00810AB2"/>
    <w:rsid w:val="00C61DB5"/>
    <w:rsid w:val="00D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B38F"/>
  <w15:chartTrackingRefBased/>
  <w15:docId w15:val="{6317564E-5D54-412B-80B3-BAFC7E6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1D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0F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illan.org.uk/healthcare-professionals/cancer-pathways/prevention-and-diagnosis/cancer-care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TAHIR, Hassan (MARSH HOUSE MEDICAL PRACTICE)</dc:creator>
  <cp:keywords/>
  <dc:description/>
  <cp:lastModifiedBy>Mackintosh, Joanne</cp:lastModifiedBy>
  <cp:revision>2</cp:revision>
  <dcterms:created xsi:type="dcterms:W3CDTF">2021-08-12T11:13:00Z</dcterms:created>
  <dcterms:modified xsi:type="dcterms:W3CDTF">2021-08-12T11:13:00Z</dcterms:modified>
</cp:coreProperties>
</file>